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B" w:rsidRDefault="000A412B" w:rsidP="000A412B">
      <w:pPr>
        <w:spacing w:line="240" w:lineRule="auto"/>
        <w:rPr>
          <w:lang w:val="en-US"/>
        </w:rPr>
      </w:pPr>
      <w:r>
        <w:rPr>
          <w:lang w:val="en-US"/>
        </w:rPr>
        <w:t>SECTION 09235</w:t>
      </w:r>
      <w:r w:rsidR="00E827B8">
        <w:rPr>
          <w:lang w:val="en-US"/>
        </w:rPr>
        <w:tab/>
      </w:r>
      <w:r w:rsidR="00E827B8">
        <w:rPr>
          <w:lang w:val="en-US"/>
        </w:rPr>
        <w:tab/>
      </w:r>
      <w:r w:rsidR="00E827B8">
        <w:rPr>
          <w:lang w:val="en-US"/>
        </w:rPr>
        <w:tab/>
        <w:t>*GFRG- For Interior Use only*</w:t>
      </w:r>
    </w:p>
    <w:p w:rsidR="00584D25" w:rsidRPr="001D5954" w:rsidRDefault="000A412B" w:rsidP="001D5954">
      <w:pPr>
        <w:spacing w:line="240" w:lineRule="auto"/>
        <w:rPr>
          <w:lang w:val="en-US"/>
        </w:rPr>
      </w:pPr>
      <w:r>
        <w:rPr>
          <w:lang w:val="en-US"/>
        </w:rPr>
        <w:t>PART 1 GENERAL</w:t>
      </w:r>
    </w:p>
    <w:p w:rsidR="000A412B" w:rsidRDefault="000A412B" w:rsidP="000A412B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RELATED SECTIONS</w:t>
      </w:r>
    </w:p>
    <w:p w:rsidR="001D5954" w:rsidRDefault="001D5954" w:rsidP="001D5954">
      <w:pPr>
        <w:pStyle w:val="ListParagraph"/>
        <w:spacing w:line="240" w:lineRule="auto"/>
        <w:ind w:left="360"/>
        <w:rPr>
          <w:lang w:val="en-US"/>
        </w:rPr>
      </w:pPr>
      <w:r>
        <w:rPr>
          <w:lang w:val="en-US"/>
        </w:rPr>
        <w:t>All contract documents apply to work of this section:  this includes but is not limited to:  Drawings, Instructions to Bidders, General and Supplementary Conditions and Division One Administrative Sections of the Specifications.</w:t>
      </w:r>
    </w:p>
    <w:p w:rsidR="00584D25" w:rsidRDefault="00C643D4" w:rsidP="00584D25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Section 05500 – Metal Fabrications:  Supplementary supports for large Items.</w:t>
      </w:r>
    </w:p>
    <w:p w:rsidR="00C643D4" w:rsidRDefault="00C643D4" w:rsidP="00584D25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Section 06100 – Rough Carpentry:  Supplementary supports for large items.</w:t>
      </w:r>
    </w:p>
    <w:p w:rsidR="00C643D4" w:rsidRDefault="00C643D4" w:rsidP="00584D25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Section 09220 – Plaster and Gypsum Board: Supplementary supports for glass fiber reinforced gypsum.</w:t>
      </w:r>
    </w:p>
    <w:p w:rsidR="001D5954" w:rsidRPr="001D5954" w:rsidRDefault="00C643D4" w:rsidP="001D595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Section 09900 – Paints and Coatings:  Field painting and sealing prior to painting.</w:t>
      </w:r>
    </w:p>
    <w:p w:rsidR="00C643D4" w:rsidRDefault="00C643D4" w:rsidP="00C643D4">
      <w:pPr>
        <w:pStyle w:val="ListParagraph"/>
        <w:spacing w:line="240" w:lineRule="auto"/>
        <w:rPr>
          <w:lang w:val="en-US"/>
        </w:rPr>
      </w:pPr>
    </w:p>
    <w:p w:rsidR="001D5954" w:rsidRDefault="001D5954" w:rsidP="001D5954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 w:rsidRPr="000A412B">
        <w:rPr>
          <w:lang w:val="en-US"/>
        </w:rPr>
        <w:t>SECTION INCLUDES</w:t>
      </w:r>
    </w:p>
    <w:p w:rsidR="000A412B" w:rsidRDefault="001D5954" w:rsidP="00310FAF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Glass fiber reinforced gypsum fabrications as indicated on drawings.</w:t>
      </w:r>
      <w:r w:rsidR="00E827B8">
        <w:rPr>
          <w:lang w:val="en-US"/>
        </w:rPr>
        <w:t xml:space="preserve">  For interior use only.</w:t>
      </w:r>
    </w:p>
    <w:p w:rsidR="00310FAF" w:rsidRPr="00310FAF" w:rsidRDefault="00310FAF" w:rsidP="00310FAF">
      <w:pPr>
        <w:pStyle w:val="ListParagraph"/>
        <w:spacing w:line="240" w:lineRule="auto"/>
        <w:rPr>
          <w:lang w:val="en-US"/>
        </w:rPr>
      </w:pPr>
    </w:p>
    <w:p w:rsidR="00310FAF" w:rsidRDefault="00310FAF" w:rsidP="00310FAF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REFERENCES</w:t>
      </w:r>
    </w:p>
    <w:p w:rsidR="00310FAF" w:rsidRDefault="00310FAF" w:rsidP="00310FAF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ASTM International (ASTM)</w:t>
      </w:r>
    </w:p>
    <w:p w:rsidR="00310FAF" w:rsidRDefault="00310FAF" w:rsidP="00131987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C1381 Standard Specification for Molded Glass Fiver Reinforced Gypsum Parts.</w:t>
      </w:r>
    </w:p>
    <w:p w:rsidR="00310FAF" w:rsidRDefault="00310FAF" w:rsidP="00131987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C1467 Standard Specification for the Installation of Molded Glass Fiver Reinforced Gypsum Parts.</w:t>
      </w:r>
    </w:p>
    <w:p w:rsidR="00310FAF" w:rsidRDefault="00310FAF" w:rsidP="00131987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C1355 Standard Specification of Glass Fiver Reinforced Gypsum composites.</w:t>
      </w:r>
    </w:p>
    <w:p w:rsidR="00310FAF" w:rsidRDefault="00310FAF" w:rsidP="00131987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C754 specification for Installation of Steel Framing Members to Receive Screw-Attached Gypsum Panel Products.</w:t>
      </w:r>
    </w:p>
    <w:p w:rsidR="00310FAF" w:rsidRPr="00310FAF" w:rsidRDefault="00310FAF" w:rsidP="00131987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C840 Specification for Application and Finishing of Gypsum Board.</w:t>
      </w:r>
    </w:p>
    <w:p w:rsidR="00AC26FF" w:rsidRDefault="00AC26FF" w:rsidP="00C643D4">
      <w:pPr>
        <w:pStyle w:val="ListParagraph"/>
        <w:spacing w:line="240" w:lineRule="auto"/>
        <w:ind w:left="360"/>
        <w:rPr>
          <w:lang w:val="en-US"/>
        </w:rPr>
      </w:pPr>
    </w:p>
    <w:p w:rsidR="00724E82" w:rsidRDefault="00724E82" w:rsidP="000A412B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SUBMITTALS</w:t>
      </w:r>
    </w:p>
    <w:p w:rsidR="00C643D4" w:rsidRDefault="00C643D4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>Submit under provisions of Section 01300.</w:t>
      </w:r>
    </w:p>
    <w:p w:rsidR="00C643D4" w:rsidRDefault="00C643D4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>Product Data:  Manufacturer’s data sheets on each product to be used, including dimensions, finishes, storage and handling requirements and r</w:t>
      </w:r>
      <w:r w:rsidR="00054B5F">
        <w:rPr>
          <w:lang w:val="en-US"/>
        </w:rPr>
        <w:t>ecommendation, and installation recommendations.</w:t>
      </w:r>
    </w:p>
    <w:p w:rsidR="00054B5F" w:rsidRDefault="00054B5F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>Shop Drawings: For custom items, provide drawings showing dimensions, layout, joints, details, and interface with adjacent work: include field measured dimension of the space where items are to be installed, if critical to proper installation.</w:t>
      </w:r>
    </w:p>
    <w:p w:rsidR="001D5954" w:rsidRDefault="001D5954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>Selection Samples:  For Each product specified, two samples representing manufacturer’s full range of available finishes and textures.</w:t>
      </w:r>
    </w:p>
    <w:p w:rsidR="00054B5F" w:rsidRDefault="001D5954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 xml:space="preserve">Verification </w:t>
      </w:r>
      <w:r w:rsidR="00054B5F">
        <w:rPr>
          <w:lang w:val="en-US"/>
        </w:rPr>
        <w:t>Samples:  For each custom finish specified, two samples, minimum size 6 inches (150mm) square, representing actual product, color, and patterns.</w:t>
      </w:r>
    </w:p>
    <w:p w:rsidR="001D5954" w:rsidRDefault="001D5954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>Quality Assurance Submittals:</w:t>
      </w:r>
    </w:p>
    <w:p w:rsidR="001D5954" w:rsidRDefault="001D5954" w:rsidP="00131987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>
        <w:rPr>
          <w:lang w:val="en-US"/>
        </w:rPr>
        <w:t>Test Reports:  Certified test reports showing compliance with specified performance characteristics and physical properties.</w:t>
      </w:r>
    </w:p>
    <w:p w:rsidR="001D5954" w:rsidRDefault="001D5954" w:rsidP="00131987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>
        <w:rPr>
          <w:lang w:val="en-US"/>
        </w:rPr>
        <w:t>Manufacturers Instructions:  manufacturer’s installation instructions.</w:t>
      </w:r>
    </w:p>
    <w:p w:rsidR="001D5954" w:rsidRDefault="001D5954" w:rsidP="00131987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>
        <w:rPr>
          <w:lang w:val="en-US"/>
        </w:rPr>
        <w:t>Manufacturers Field Reports:  manufacturer’s field reports specified herein.</w:t>
      </w:r>
    </w:p>
    <w:p w:rsidR="001D5954" w:rsidRPr="001D5954" w:rsidRDefault="001D5954" w:rsidP="00310FAF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r>
        <w:rPr>
          <w:lang w:val="en-US"/>
        </w:rPr>
        <w:t>Closeout submittals:  Submit manufacturer’s standard warranty documents.</w:t>
      </w:r>
    </w:p>
    <w:p w:rsidR="00C643D4" w:rsidRDefault="00C643D4" w:rsidP="00C643D4">
      <w:pPr>
        <w:pStyle w:val="ListParagraph"/>
        <w:spacing w:line="240" w:lineRule="auto"/>
        <w:ind w:left="360"/>
        <w:rPr>
          <w:lang w:val="en-US"/>
        </w:rPr>
      </w:pPr>
    </w:p>
    <w:p w:rsidR="00724E82" w:rsidRDefault="00724E82" w:rsidP="000A412B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QUALITY ASSURANCE</w:t>
      </w:r>
    </w:p>
    <w:p w:rsidR="00E70BAC" w:rsidRDefault="00E70BAC" w:rsidP="00E70BA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GFRG Parts and Installation to conform to ASTM Standards governing Molded Glass Fiber Reinforced Gypsum Parts, </w:t>
      </w:r>
      <w:r w:rsidR="00160D94">
        <w:rPr>
          <w:lang w:val="en-US"/>
        </w:rPr>
        <w:t>Namely:  (Place ASTM Sections Here) including physical properties and tolerances. See 1.3 References.</w:t>
      </w:r>
    </w:p>
    <w:p w:rsidR="00E50C69" w:rsidRDefault="00A838E8" w:rsidP="00E50C69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 xml:space="preserve">Manufacturer Qualifications:  </w:t>
      </w:r>
      <w:r w:rsidR="002129EA">
        <w:rPr>
          <w:lang w:val="en-US"/>
        </w:rPr>
        <w:t>Manufacturer shall have a minimum of 5 years</w:t>
      </w:r>
      <w:r w:rsidR="00E50C69">
        <w:rPr>
          <w:lang w:val="en-US"/>
        </w:rPr>
        <w:t xml:space="preserve"> experience having successfully supplied GFRG parts for other projects similar in scope and complexity for the work of this contract.</w:t>
      </w:r>
    </w:p>
    <w:p w:rsidR="00E50C69" w:rsidRDefault="00E50C69" w:rsidP="00E50C69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Installer Qualifications:  Installer shall have a minimum o f 5 years experience having successfully installed GFRG parts for others projects similar in scope and complexity for the work of this contract.</w:t>
      </w:r>
    </w:p>
    <w:p w:rsidR="00445F38" w:rsidRDefault="00E50C69" w:rsidP="00445F38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 xml:space="preserve">Substrates to accept GFRG parts shall be installed straight and true within 1/8 in. in 8 linear ft. (3mm in 2500mm) in accordance to ASTM C1467 and shall be free of obstructions and interference that prohibits the </w:t>
      </w:r>
      <w:r w:rsidR="00445F38">
        <w:rPr>
          <w:lang w:val="en-US"/>
        </w:rPr>
        <w:t>correct alignment and attachment of the GFRG part.</w:t>
      </w:r>
    </w:p>
    <w:p w:rsidR="00445F38" w:rsidRPr="00445F38" w:rsidRDefault="00445F38" w:rsidP="00445F38">
      <w:pPr>
        <w:pStyle w:val="ListParagraph"/>
        <w:spacing w:line="240" w:lineRule="auto"/>
        <w:rPr>
          <w:lang w:val="en-US"/>
        </w:rPr>
      </w:pPr>
    </w:p>
    <w:p w:rsidR="00724E82" w:rsidRDefault="00724E82" w:rsidP="000A412B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DELIVERY, STORAGE, AND HANDLING</w:t>
      </w:r>
    </w:p>
    <w:p w:rsidR="00445F38" w:rsidRDefault="00445F38" w:rsidP="00445F3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1D6468">
        <w:rPr>
          <w:lang w:val="en-US"/>
        </w:rPr>
        <w:t xml:space="preserve">Transport, lift, and handle </w:t>
      </w:r>
      <w:r w:rsidR="00752423">
        <w:rPr>
          <w:lang w:val="en-US"/>
        </w:rPr>
        <w:t>units</w:t>
      </w:r>
      <w:r w:rsidR="001D6468">
        <w:rPr>
          <w:lang w:val="en-US"/>
        </w:rPr>
        <w:t xml:space="preserve"> with care, avoiding excessive stress and preventing damage: use appropriate equipment.</w:t>
      </w:r>
    </w:p>
    <w:p w:rsidR="001D6468" w:rsidRDefault="001D6468" w:rsidP="00445F3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 xml:space="preserve">Store Products in manufacturer’s unopened packaging until ready for </w:t>
      </w:r>
      <w:r w:rsidR="00752423">
        <w:rPr>
          <w:lang w:val="en-US"/>
        </w:rPr>
        <w:t>installation, in a clean dry area protected from weather, moisture and damage: store units upright and not stacked unless permitted by manufacturer.</w:t>
      </w:r>
    </w:p>
    <w:p w:rsidR="00752423" w:rsidRDefault="00752423" w:rsidP="00752423">
      <w:pPr>
        <w:pStyle w:val="ListParagraph"/>
        <w:spacing w:line="240" w:lineRule="auto"/>
        <w:rPr>
          <w:lang w:val="en-US"/>
        </w:rPr>
      </w:pP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PART 2 PRODUCTS</w:t>
      </w: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2.1 M</w:t>
      </w:r>
      <w:r w:rsidR="000C16A0">
        <w:rPr>
          <w:lang w:val="en-US"/>
        </w:rPr>
        <w:t>ANUFACTURERS</w:t>
      </w:r>
    </w:p>
    <w:p w:rsidR="000C16A0" w:rsidRDefault="00F81F2C" w:rsidP="000C16A0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Acceptable manufacturer:  Spect</w:t>
      </w:r>
      <w:r w:rsidR="006F205D">
        <w:rPr>
          <w:lang w:val="en-US"/>
        </w:rPr>
        <w:t>is Moulders Inc.; 100 Cedar Dr.;</w:t>
      </w:r>
      <w:r>
        <w:rPr>
          <w:lang w:val="en-US"/>
        </w:rPr>
        <w:t xml:space="preserve"> P.O. Box 970;</w:t>
      </w:r>
      <w:r w:rsidR="006F205D">
        <w:rPr>
          <w:lang w:val="en-US"/>
        </w:rPr>
        <w:t xml:space="preserve"> Niverville, MB, Canada R0A 1E0; ASD. Toll Free: 800-685-9981;  Phone:  204-388-6700;  Fax: 204-388-6710; Email:  </w:t>
      </w:r>
      <w:hyperlink r:id="rId8" w:history="1">
        <w:r w:rsidR="000C0C1A" w:rsidRPr="0095214D">
          <w:rPr>
            <w:rStyle w:val="Hyperlink"/>
            <w:lang w:val="en-US"/>
          </w:rPr>
          <w:t>contactus@spectis.com</w:t>
        </w:r>
      </w:hyperlink>
      <w:r w:rsidR="000C0C1A">
        <w:rPr>
          <w:lang w:val="en-US"/>
        </w:rPr>
        <w:t xml:space="preserve"> ; Web Site:  www.spectis.com</w:t>
      </w:r>
    </w:p>
    <w:p w:rsidR="000C16A0" w:rsidRDefault="000C0C1A" w:rsidP="000C16A0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Substitutions:  Not permitted.</w:t>
      </w:r>
    </w:p>
    <w:p w:rsidR="00226AD9" w:rsidRDefault="000C0C1A" w:rsidP="000C16A0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Requests for substitutions will be considered in accordance with provisions of section 01600.</w:t>
      </w:r>
    </w:p>
    <w:p w:rsidR="001363EB" w:rsidRDefault="001363EB" w:rsidP="00724E82">
      <w:pPr>
        <w:spacing w:line="240" w:lineRule="auto"/>
        <w:rPr>
          <w:lang w:val="en-US"/>
        </w:rPr>
      </w:pP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 xml:space="preserve">2.2 </w:t>
      </w:r>
      <w:r w:rsidR="001363EB" w:rsidRPr="001363EB">
        <w:rPr>
          <w:caps/>
          <w:lang w:val="en-US"/>
        </w:rPr>
        <w:t>Physical Properties</w:t>
      </w:r>
    </w:p>
    <w:p w:rsidR="000E3008" w:rsidRDefault="000E3008" w:rsidP="000E3008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Glass Fiber Gypsum Fabrications: High Density gypsum reinforced with continuous filament glass fiber mat and structural reinforcing as required.</w:t>
      </w:r>
    </w:p>
    <w:p w:rsidR="000E3008" w:rsidRDefault="000E3008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Glass content:  5 to 6 percent by weight.</w:t>
      </w:r>
    </w:p>
    <w:p w:rsidR="000E3008" w:rsidRDefault="000E3008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 xml:space="preserve">Density:  103 to 112 </w:t>
      </w:r>
      <w:proofErr w:type="spellStart"/>
      <w:r>
        <w:rPr>
          <w:lang w:val="en-US"/>
        </w:rPr>
        <w:t>pcf</w:t>
      </w:r>
      <w:proofErr w:type="spellEnd"/>
      <w:r>
        <w:rPr>
          <w:lang w:val="en-US"/>
        </w:rPr>
        <w:t xml:space="preserve"> (1650 to 1795 kg/cu m)</w:t>
      </w:r>
    </w:p>
    <w:p w:rsidR="000E3008" w:rsidRDefault="000E3008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Shell Thickness:  1/8” to 3/16” (3 to 5 mm), nominal.</w:t>
      </w:r>
    </w:p>
    <w:p w:rsidR="000E3008" w:rsidRDefault="000E3008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Flame Spread Index:  0, when tested in accordance with ASTM E 84.</w:t>
      </w:r>
    </w:p>
    <w:p w:rsidR="000E3008" w:rsidRDefault="000E3008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 xml:space="preserve">Flexural Strength:  3200 to 4000 psi (22 to 27.5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), When tested in accordance with ASTM D790.</w:t>
      </w:r>
    </w:p>
    <w:p w:rsidR="000E3008" w:rsidRDefault="00303901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 xml:space="preserve">Modulus of Elasticity:  2.1 to 2.2 x 10^5 psi (1450 to 1515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), When tested in accordance with ASTM D 790.</w:t>
      </w:r>
    </w:p>
    <w:p w:rsidR="00303901" w:rsidRDefault="00303901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 xml:space="preserve">Tensile Strength: 1200 to 1400 psi (8.3 to 9.6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), when tested in accordance with ASTM D 638.</w:t>
      </w:r>
    </w:p>
    <w:p w:rsidR="00303901" w:rsidRDefault="00303901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Impacted Strength:  8.0 to 8.8 ft lb/sq in (13 to 14.4 J/sq mm), when tested in accordance with ASTM D 256.</w:t>
      </w:r>
    </w:p>
    <w:p w:rsidR="00303901" w:rsidRDefault="009E176B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Hardness:  </w:t>
      </w:r>
      <w:r w:rsidR="00003D8A">
        <w:rPr>
          <w:lang w:val="en-US"/>
        </w:rPr>
        <w:t>Rockwell M72</w:t>
      </w:r>
    </w:p>
    <w:p w:rsidR="009E176B" w:rsidRDefault="00D03B02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 xml:space="preserve">Variation </w:t>
      </w:r>
      <w:r w:rsidR="002007E7">
        <w:rPr>
          <w:lang w:val="en-US"/>
        </w:rPr>
        <w:t>f</w:t>
      </w:r>
      <w:r>
        <w:rPr>
          <w:lang w:val="en-US"/>
        </w:rPr>
        <w:t xml:space="preserve">rom Dimensions Indicated on Drawings: Plus and minus 1/8 inch (3 mm), </w:t>
      </w:r>
      <w:r w:rsidR="002063B9">
        <w:rPr>
          <w:lang w:val="en-US"/>
        </w:rPr>
        <w:t>m</w:t>
      </w:r>
      <w:r>
        <w:rPr>
          <w:lang w:val="en-US"/>
        </w:rPr>
        <w:t>aximum.</w:t>
      </w:r>
    </w:p>
    <w:p w:rsidR="000B422E" w:rsidRDefault="000B422E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 xml:space="preserve">Outside Corners Radius:  1/16 inch to 1/8 inch </w:t>
      </w:r>
      <w:r w:rsidR="002063B9">
        <w:rPr>
          <w:lang w:val="en-US"/>
        </w:rPr>
        <w:t>per linear foot (1.5mm in 300mm), maximum.</w:t>
      </w:r>
    </w:p>
    <w:p w:rsidR="002063B9" w:rsidRDefault="002063B9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Draft Angle:  3 degrees, minimum, on returns, setbacks, reveals, and grooves.</w:t>
      </w:r>
    </w:p>
    <w:p w:rsidR="002063B9" w:rsidRDefault="002063B9" w:rsidP="00131987">
      <w:pPr>
        <w:pStyle w:val="ListParagraph"/>
        <w:numPr>
          <w:ilvl w:val="1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Items too large of heavy to be adhesively installed: provide concealed anchorage points for plaster type wire anchors.</w:t>
      </w:r>
    </w:p>
    <w:p w:rsidR="000E3008" w:rsidRDefault="002063B9" w:rsidP="000E3008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Joint Cement: Portland Cement</w:t>
      </w:r>
    </w:p>
    <w:p w:rsidR="000E3008" w:rsidRDefault="000E3008" w:rsidP="00724E82">
      <w:pPr>
        <w:spacing w:line="240" w:lineRule="auto"/>
        <w:rPr>
          <w:lang w:val="en-US"/>
        </w:rPr>
      </w:pP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 xml:space="preserve">PART 3 </w:t>
      </w:r>
      <w:proofErr w:type="gramStart"/>
      <w:r>
        <w:rPr>
          <w:lang w:val="en-US"/>
        </w:rPr>
        <w:t>EXECUTION</w:t>
      </w:r>
      <w:proofErr w:type="gramEnd"/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3.1 EXAMINATION</w:t>
      </w:r>
    </w:p>
    <w:p w:rsidR="00A6639C" w:rsidRDefault="00A6639C" w:rsidP="00A6639C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Do not begin installation until substrates have been properly constructed</w:t>
      </w:r>
      <w:proofErr w:type="gramStart"/>
      <w:r>
        <w:rPr>
          <w:lang w:val="en-US"/>
        </w:rPr>
        <w:t>;  verify</w:t>
      </w:r>
      <w:proofErr w:type="gramEnd"/>
      <w:r>
        <w:rPr>
          <w:lang w:val="en-US"/>
        </w:rPr>
        <w:t xml:space="preserve"> that substrates are plumb and true.</w:t>
      </w:r>
    </w:p>
    <w:p w:rsidR="00A6639C" w:rsidRDefault="00A6639C" w:rsidP="00A6639C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If substrate preparation is the responsibility of another installer, notify Architect of unsatisfactory preparation before proceeding.</w:t>
      </w:r>
    </w:p>
    <w:p w:rsidR="00A6639C" w:rsidRDefault="007204C3" w:rsidP="00A6639C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Check field dimensions before beginning installation.  If dimensions vary too much from design dimensions for proper installation, notify Architect and wait for instructions before beginning installation.</w:t>
      </w:r>
    </w:p>
    <w:p w:rsidR="00A6639C" w:rsidRDefault="00A6639C" w:rsidP="00724E82">
      <w:pPr>
        <w:spacing w:line="240" w:lineRule="auto"/>
        <w:rPr>
          <w:lang w:val="en-US"/>
        </w:rPr>
      </w:pP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3.2 PREPARATION</w:t>
      </w:r>
    </w:p>
    <w:p w:rsidR="007204C3" w:rsidRDefault="007204C3" w:rsidP="007204C3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Clean surfaces thoroughly prior to installation.</w:t>
      </w:r>
    </w:p>
    <w:p w:rsidR="007204C3" w:rsidRDefault="007204C3" w:rsidP="007204C3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Prepare surfaces using the methods recommended by the manufacturer for achieving the best result for the substrate under the projects conditions.</w:t>
      </w:r>
    </w:p>
    <w:p w:rsidR="007204C3" w:rsidRDefault="007204C3" w:rsidP="007204C3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Install supplementary temporary and permanent supports as required for proper installation.</w:t>
      </w:r>
    </w:p>
    <w:p w:rsidR="007204C3" w:rsidRDefault="007204C3" w:rsidP="00724E82">
      <w:pPr>
        <w:spacing w:line="240" w:lineRule="auto"/>
        <w:rPr>
          <w:lang w:val="en-US"/>
        </w:rPr>
      </w:pP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3.3 INSTALLATION</w:t>
      </w:r>
    </w:p>
    <w:p w:rsidR="007204C3" w:rsidRDefault="007204C3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Install in accordance with applicable code and manufacturer’s recommendations, plumb and true to line; shim where necessary.</w:t>
      </w:r>
    </w:p>
    <w:p w:rsidR="007204C3" w:rsidRDefault="007204C3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Coordinate work with related gypsum wallboard work.</w:t>
      </w:r>
    </w:p>
    <w:p w:rsidR="007204C3" w:rsidRDefault="002C1144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Join pieces with cemented butt joints except at control and expansion joints.</w:t>
      </w:r>
    </w:p>
    <w:p w:rsidR="007204C3" w:rsidRDefault="002C1144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Provide control joints at no more than 35 feet (10.5m) on center if not indicated on drawings.</w:t>
      </w:r>
    </w:p>
    <w:p w:rsidR="002C1144" w:rsidRDefault="002C1144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Provided expansion joints where moving joints is substrate occur.</w:t>
      </w:r>
    </w:p>
    <w:p w:rsidR="002C1144" w:rsidRDefault="001E50BE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Finish joints the same as specified for adjacent gypsum bard work in Section 09260.</w:t>
      </w:r>
    </w:p>
    <w:p w:rsidR="001E50BE" w:rsidRDefault="001E50BE" w:rsidP="007204C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Finish joints as surfaces as required for Level 5 in ASTM C 840.</w:t>
      </w:r>
    </w:p>
    <w:p w:rsidR="007204C3" w:rsidRDefault="007204C3" w:rsidP="00724E82">
      <w:pPr>
        <w:spacing w:line="240" w:lineRule="auto"/>
        <w:rPr>
          <w:lang w:val="en-US"/>
        </w:rPr>
      </w:pPr>
    </w:p>
    <w:p w:rsid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3.4 PROTECTION</w:t>
      </w:r>
    </w:p>
    <w:p w:rsidR="001E50BE" w:rsidRDefault="001E50BE" w:rsidP="001E50BE">
      <w:pPr>
        <w:pStyle w:val="ListParagraph"/>
        <w:numPr>
          <w:ilvl w:val="0"/>
          <w:numId w:val="13"/>
        </w:numPr>
        <w:spacing w:line="240" w:lineRule="auto"/>
        <w:rPr>
          <w:lang w:val="en-US"/>
        </w:rPr>
      </w:pPr>
      <w:r>
        <w:rPr>
          <w:lang w:val="en-US"/>
        </w:rPr>
        <w:t>Protect installed products until completion of project.</w:t>
      </w:r>
    </w:p>
    <w:p w:rsidR="001E50BE" w:rsidRDefault="001E50BE" w:rsidP="001E50BE">
      <w:pPr>
        <w:pStyle w:val="ListParagraph"/>
        <w:numPr>
          <w:ilvl w:val="0"/>
          <w:numId w:val="13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>Touch-up, repair or replace damaged products before substantial completion.</w:t>
      </w:r>
    </w:p>
    <w:p w:rsidR="001E50BE" w:rsidRDefault="001E50BE" w:rsidP="00724E82">
      <w:pPr>
        <w:spacing w:line="240" w:lineRule="auto"/>
        <w:rPr>
          <w:lang w:val="en-US"/>
        </w:rPr>
      </w:pPr>
    </w:p>
    <w:p w:rsidR="00724E82" w:rsidRPr="00724E82" w:rsidRDefault="00724E82" w:rsidP="00724E82">
      <w:pPr>
        <w:spacing w:line="240" w:lineRule="auto"/>
        <w:rPr>
          <w:lang w:val="en-US"/>
        </w:rPr>
      </w:pPr>
      <w:r>
        <w:rPr>
          <w:lang w:val="en-US"/>
        </w:rPr>
        <w:t>END OF SECTION</w:t>
      </w:r>
    </w:p>
    <w:sectPr w:rsidR="00724E82" w:rsidRPr="00724E82" w:rsidSect="00801FA8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8A" w:rsidRDefault="00003D8A" w:rsidP="00801FA8">
      <w:pPr>
        <w:spacing w:after="0" w:line="240" w:lineRule="auto"/>
      </w:pPr>
      <w:r>
        <w:separator/>
      </w:r>
    </w:p>
  </w:endnote>
  <w:endnote w:type="continuationSeparator" w:id="1">
    <w:p w:rsidR="00003D8A" w:rsidRDefault="00003D8A" w:rsidP="008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8A" w:rsidRDefault="00003D8A" w:rsidP="00801FA8">
      <w:pPr>
        <w:spacing w:after="0" w:line="240" w:lineRule="auto"/>
      </w:pPr>
      <w:r>
        <w:separator/>
      </w:r>
    </w:p>
  </w:footnote>
  <w:footnote w:type="continuationSeparator" w:id="1">
    <w:p w:rsidR="00003D8A" w:rsidRDefault="00003D8A" w:rsidP="008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8A" w:rsidRPr="00933C1C" w:rsidRDefault="00003D8A" w:rsidP="00801FA8">
    <w:pPr>
      <w:pStyle w:val="ARCATheader"/>
      <w:tabs>
        <w:tab w:val="right" w:pos="8640"/>
      </w:tabs>
      <w:jc w:val="right"/>
      <w:rPr>
        <w:color w:val="0C396A"/>
        <w:sz w:val="16"/>
        <w:szCs w:val="1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19050</wp:posOffset>
          </wp:positionV>
          <wp:extent cx="1952625" cy="6381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3C1C">
      <w:rPr>
        <w:color w:val="0C396A"/>
        <w:sz w:val="16"/>
        <w:szCs w:val="16"/>
        <w:lang w:val="en-US"/>
      </w:rPr>
      <w:t>P.O. BOX 970</w:t>
    </w:r>
    <w:r w:rsidRPr="00933C1C">
      <w:rPr>
        <w:color w:val="0C396A"/>
        <w:sz w:val="16"/>
        <w:szCs w:val="16"/>
        <w:lang w:val="en-US"/>
      </w:rPr>
      <w:br/>
      <w:t>100 CEDAR DRIVE</w:t>
    </w:r>
    <w:r w:rsidRPr="00933C1C">
      <w:rPr>
        <w:color w:val="0C396A"/>
        <w:sz w:val="16"/>
        <w:szCs w:val="16"/>
        <w:lang w:val="en-US"/>
      </w:rPr>
      <w:br/>
      <w:t>NIVERVILLE, MB.</w:t>
    </w:r>
  </w:p>
  <w:p w:rsidR="00003D8A" w:rsidRPr="00933C1C" w:rsidRDefault="00003D8A" w:rsidP="00801FA8">
    <w:pPr>
      <w:pStyle w:val="ARCATheader"/>
      <w:tabs>
        <w:tab w:val="right" w:pos="8640"/>
      </w:tabs>
      <w:jc w:val="right"/>
      <w:rPr>
        <w:color w:val="0C396A"/>
        <w:sz w:val="16"/>
        <w:szCs w:val="16"/>
        <w:lang w:val="en-US"/>
      </w:rPr>
    </w:pPr>
    <w:r w:rsidRPr="00933C1C">
      <w:rPr>
        <w:color w:val="0C396A"/>
        <w:sz w:val="16"/>
        <w:szCs w:val="16"/>
        <w:lang w:val="en-US"/>
      </w:rPr>
      <w:t>ROA 1E0, CANADA</w:t>
    </w:r>
    <w:r w:rsidRPr="00933C1C">
      <w:rPr>
        <w:color w:val="0C396A"/>
        <w:sz w:val="16"/>
        <w:szCs w:val="16"/>
        <w:lang w:val="en-US"/>
      </w:rPr>
      <w:br/>
      <w:t>Tel: 1-800-685-9981</w:t>
    </w:r>
    <w:r w:rsidRPr="00933C1C">
      <w:rPr>
        <w:color w:val="0C396A"/>
        <w:sz w:val="16"/>
        <w:szCs w:val="16"/>
        <w:lang w:val="en-US"/>
      </w:rPr>
      <w:br/>
      <w:t>Fax: (204)388-6710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9B7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A2A"/>
    <w:multiLevelType w:val="hybridMultilevel"/>
    <w:tmpl w:val="9FEA6A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8C3"/>
    <w:multiLevelType w:val="hybridMultilevel"/>
    <w:tmpl w:val="3CD89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11AC"/>
    <w:multiLevelType w:val="hybridMultilevel"/>
    <w:tmpl w:val="B2808D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81B"/>
    <w:multiLevelType w:val="hybridMultilevel"/>
    <w:tmpl w:val="6D605A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52067"/>
    <w:multiLevelType w:val="hybridMultilevel"/>
    <w:tmpl w:val="80F22DE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694D"/>
    <w:multiLevelType w:val="hybridMultilevel"/>
    <w:tmpl w:val="3CD89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E4231"/>
    <w:multiLevelType w:val="hybridMultilevel"/>
    <w:tmpl w:val="3CD89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0C27"/>
    <w:multiLevelType w:val="multilevel"/>
    <w:tmpl w:val="7DE64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D7419A3"/>
    <w:multiLevelType w:val="hybridMultilevel"/>
    <w:tmpl w:val="0D0E49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C3C34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B5A5D"/>
    <w:multiLevelType w:val="hybridMultilevel"/>
    <w:tmpl w:val="FB2695F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298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F2BC2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1801"/>
    <w:multiLevelType w:val="hybridMultilevel"/>
    <w:tmpl w:val="2B3AA0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30C31"/>
    <w:multiLevelType w:val="hybridMultilevel"/>
    <w:tmpl w:val="B378A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C0D18"/>
    <w:multiLevelType w:val="hybridMultilevel"/>
    <w:tmpl w:val="77D240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19AD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A412B"/>
    <w:rsid w:val="00003D8A"/>
    <w:rsid w:val="000364B5"/>
    <w:rsid w:val="00054B5F"/>
    <w:rsid w:val="000A412B"/>
    <w:rsid w:val="000B422E"/>
    <w:rsid w:val="000C0C1A"/>
    <w:rsid w:val="000C16A0"/>
    <w:rsid w:val="000E3008"/>
    <w:rsid w:val="00131987"/>
    <w:rsid w:val="001363EB"/>
    <w:rsid w:val="00160D94"/>
    <w:rsid w:val="001D5954"/>
    <w:rsid w:val="001D6468"/>
    <w:rsid w:val="001E50BE"/>
    <w:rsid w:val="002007E7"/>
    <w:rsid w:val="002063B9"/>
    <w:rsid w:val="002129EA"/>
    <w:rsid w:val="00226AD9"/>
    <w:rsid w:val="00231CC8"/>
    <w:rsid w:val="002C1144"/>
    <w:rsid w:val="00303901"/>
    <w:rsid w:val="00310FAF"/>
    <w:rsid w:val="00372547"/>
    <w:rsid w:val="003C31F3"/>
    <w:rsid w:val="00445F38"/>
    <w:rsid w:val="00584D25"/>
    <w:rsid w:val="00633FB6"/>
    <w:rsid w:val="006F205D"/>
    <w:rsid w:val="007204C3"/>
    <w:rsid w:val="00724E82"/>
    <w:rsid w:val="00752423"/>
    <w:rsid w:val="00801FA8"/>
    <w:rsid w:val="0087740F"/>
    <w:rsid w:val="00964222"/>
    <w:rsid w:val="009864A6"/>
    <w:rsid w:val="009E176B"/>
    <w:rsid w:val="00A6639C"/>
    <w:rsid w:val="00A838E8"/>
    <w:rsid w:val="00AC26FF"/>
    <w:rsid w:val="00AD6B1A"/>
    <w:rsid w:val="00C643D4"/>
    <w:rsid w:val="00CE0782"/>
    <w:rsid w:val="00D03B02"/>
    <w:rsid w:val="00D41F25"/>
    <w:rsid w:val="00DC1CE0"/>
    <w:rsid w:val="00E50C69"/>
    <w:rsid w:val="00E70BAC"/>
    <w:rsid w:val="00E827B8"/>
    <w:rsid w:val="00F35C60"/>
    <w:rsid w:val="00F405BD"/>
    <w:rsid w:val="00F47D38"/>
    <w:rsid w:val="00F8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A8"/>
  </w:style>
  <w:style w:type="paragraph" w:styleId="Footer">
    <w:name w:val="footer"/>
    <w:basedOn w:val="Normal"/>
    <w:link w:val="FooterChar"/>
    <w:uiPriority w:val="99"/>
    <w:semiHidden/>
    <w:unhideWhenUsed/>
    <w:rsid w:val="0080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FA8"/>
  </w:style>
  <w:style w:type="paragraph" w:customStyle="1" w:styleId="ARCATheader">
    <w:name w:val="ARCAT header"/>
    <w:uiPriority w:val="99"/>
    <w:rsid w:val="00801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spec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27DF-7E4F-4D68-9EFF-CDCAB61B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Kenton Pilek</cp:lastModifiedBy>
  <cp:revision>19</cp:revision>
  <cp:lastPrinted>2012-07-06T14:41:00Z</cp:lastPrinted>
  <dcterms:created xsi:type="dcterms:W3CDTF">2012-05-16T13:48:00Z</dcterms:created>
  <dcterms:modified xsi:type="dcterms:W3CDTF">2014-04-10T13:43:00Z</dcterms:modified>
</cp:coreProperties>
</file>